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52"/>
          <w:szCs w:val="52"/>
        </w:rPr>
        <w:t xml:space="preserve">SKITCODE LAB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E293B"/>
          <w:sz w:val="36"/>
          <w:szCs w:val="36"/>
        </w:rPr>
        <w:t xml:space="preserve">Пользовательское соглашение</w:t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E293B"/>
          <w:sz w:val="36"/>
          <w:szCs w:val="36"/>
        </w:rPr>
        <w:t xml:space="preserve">и политика возврата средств</w:t>
      </w:r>
    </w:p>
    <w:p>
      <w:pPr>
        <w:spacing w:before="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4748B"/>
          <w:sz w:val="20"/>
          <w:szCs w:val="20"/>
        </w:rPr>
        <w:t xml:space="preserve">Версия 1.0  •  Март 2026  •  skitcode.site</w:t>
      </w:r>
    </w:p>
    <w:p>
      <w:pPr>
        <w:pBdr>
          <w:bottom w:val="single" w:color="4F46E5" w:sz="6" w:space="1"/>
        </w:pBdr>
        <w:spacing w:before="0"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18"/>
          <w:szCs w:val="18"/>
        </w:rPr>
        <w:t xml:space="preserve">Конфиденциально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1. Общие положения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Настоящее Соглашение регулирует отношения между Skitcode Lab (далее — «Сервис») и пользователем, использующим услуги доступа к защищённой сетевой инфраструктуре.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Используя Сервис, вы подтверждаете, что ознакомились с настоящим Соглашением и безоговорочно принимаете его условия.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Skitcode Lab — некоммерческий частный проект. Оплата покрывает исключительно расходы на серверную инфраструктуру.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является телекоммуникационным оператором или оператором персональных данных в понимании законодательства РФ.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2. Предмет соглашения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предоставляет пользователю доступ к защищённой сетевой инфраструктуре (далее — «Доступ») на условиях, описанных в настоящем Соглашении.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Доступ предоставляется для личного использования в законных целях, обеспечения приватности и безопасности интернет-соединения.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гарантирует постоянную доступность и вправе проводить технические работы с уведомлением пользователей.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3. Права и обязанности пользователя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Пользователь вправе использовать Доступ одновременно не более чем на 2 (двух) устройствах.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Пользователь обязуется использовать Сервис исключительно в законных целях, не нарушающих законодательство РФ и международные нормы.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Запрещено: рассылка спама, проведение DDoS-атак, брутфорса, сканирований портов и иных атак на инфраструктуру третьих лиц.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Запрещено: распространение вредоносного программного обеспечения и вирусов.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Запрещено: использование Сервиса для передачи материалов, нарушающих авторские права или содержащих противоправный контент.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Запрещено: использование Сервиса в коммерческих целях без письменного согласия администрации.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Нарушение правил влечёт немедленную блокировку без возврата средств.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4. Права и обязанности сервиса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обязуется обеспечивать работу инфраструктуры и своевременно устранять технические неполадки.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вправе в одностороннем порядке изменять тарифы с уведомлением пользователей не менее чем за 7 дней.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вправе немедленно приостановить Доступ при выявлении нарушений настоящего Соглашения.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несёт ответственности за действия пользователя, совершённые с использованием Сервиса.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обязуется не вести журналы посещаемых ресурсов. Фиксируется только объём трафика (ГБ) для контроля лимитов.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5. Политика возврата средств</w:t>
      </w:r>
    </w:p>
    <w:p>
      <w:pPr>
        <w:spacing w:before="6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Возврат осуществляется исключительно в случае подтверждённых сбоев системы или некачественного оказания услуги. Ниже приведены конкретные основания: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1542"/>
        <w:gridCol w:w="3277"/>
      </w:tblGrid>
      <w:tr>
        <w:trPr>
          <w:tblHeader/>
        </w:trP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4F46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Основание для обращения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4F46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Возврат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4F46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Примечание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Сервис недоступен более 72 ч. подряд по вине провайдера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6A34A"/>
                <w:sz w:val="18"/>
                <w:szCs w:val="18"/>
              </w:rPr>
              <w:t xml:space="preserve">Да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Пропорционально периоду недоступности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Услуга некачественна, проблема не устранена за 48 ч.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6A34A"/>
                <w:sz w:val="18"/>
                <w:szCs w:val="18"/>
              </w:rPr>
              <w:t xml:space="preserve">Да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При подтверждении администрацией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Деньги списаны, доступ технически не предоставлен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6A34A"/>
                <w:sz w:val="18"/>
                <w:szCs w:val="18"/>
              </w:rPr>
              <w:t xml:space="preserve">Да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Полный возврат или активация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Передумали после активации доступа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C2626"/>
                <w:sz w:val="18"/>
                <w:szCs w:val="18"/>
              </w:rPr>
              <w:t xml:space="preserve">Нет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Доступ уже предоставлен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Блокировка за нарушение правил использования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C2626"/>
                <w:sz w:val="18"/>
                <w:szCs w:val="18"/>
              </w:rPr>
              <w:t xml:space="preserve">Нет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Нарушение Соглашения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Проблемы на стороне пользователя (устройство, провайдер)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C2626"/>
                <w:sz w:val="18"/>
                <w:szCs w:val="18"/>
              </w:rPr>
              <w:t xml:space="preserve">Нет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Не зависит от Сервиса</w:t>
            </w:r>
          </w:p>
        </w:tc>
      </w:tr>
      <w:tr>
        <w:tc>
          <w:tcPr>
            <w:tcW w:type="dxa" w:w="4819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Неиспользованный остаток оплаченного периода</w:t>
            </w:r>
          </w:p>
        </w:tc>
        <w:tc>
          <w:tcPr>
            <w:tcW w:type="dxa" w:w="1542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C2626"/>
                <w:sz w:val="18"/>
                <w:szCs w:val="18"/>
              </w:rPr>
              <w:t xml:space="preserve">Нет</w:t>
            </w:r>
          </w:p>
        </w:tc>
        <w:tc>
          <w:tcPr>
            <w:tcW w:type="dxa" w:w="3277"/>
            <w:tcBorders>
              <w:top w:val="single" w:color="334155" w:sz="1"/>
              <w:left w:val="single" w:color="334155" w:sz="1"/>
              <w:bottom w:val="single" w:color="334155" w:sz="1"/>
              <w:right w:val="single" w:color="334155" w:sz="1"/>
            </w:tcBorders>
            <w:shd w:fill="EEF2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Сервис работал корректно</w:t>
            </w:r>
          </w:p>
        </w:tc>
      </w:tr>
    </w:tbl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6. Порядок подачи заявки на возврат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Обратитесь в поддержку через Telegram: @Qpiirfyg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Укажите: имя пользователя, описание проблемы, дату оплаты и сумму.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Заявка рассматривается в течение 48 часов с момента получения.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Возврат осуществляется тем же способом, которым была произведена оплата.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При оплате через CryptoBot — возврат в USDT на баланс CryptoBot-кошелька.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7. Конфиденциальность и обработка данных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хранит: имя пользователя (псевдоним), хеш пароля (bcrypt), Telegram ID (при привязке), объём использованного трафика (ГБ).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хранит: историю посещений, IP-адреса сессий, содержимое трафика.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Данные не передаются третьим лицам, не продаются и не используются в рекламных целях.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Пользователь вправе запросить удаление своих данных, обратившись в поддержку.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8. Ограничение ответственности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предоставляется «как есть» без гарантий бесперебойной работы.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Максимальная ответственность Сервиса ограничена суммой, уплаченной пользователем за текущий расчётный период.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несёт ответственности за убытки, возникшие вследствие нарушения пользователем настоящего Соглашения.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не несёт ответственности за действия третьих лиц, блокировки на уровне провайдера или государственные ограничения.</w:t>
      </w:r>
    </w:p>
    <w:p>
      <w:pPr>
        <w:spacing w:before="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4"/>
        </w:pBdr>
        <w:spacing w:before="300" w:after="100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26"/>
          <w:szCs w:val="26"/>
        </w:rPr>
        <w:t xml:space="preserve">9. Изменения соглашения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Сервис вправе изменять настоящее Соглашение, уведомив пользователей через Telegram-бот.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Продолжение использования Сервиса после вступления изменений в силу означает согласие с обновлёнными условиями.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0"/>
          <w:szCs w:val="20"/>
        </w:rPr>
        <w:t xml:space="preserve">Актуальная версия Соглашения всегда доступна на сайте skitcode.site/agreement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pBdr>
          <w:bottom w:val="single" w:color="4F46E5" w:sz="6" w:space="1"/>
        </w:pBd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4F46E5"/>
          <w:sz w:val="18"/>
          <w:szCs w:val="18"/>
        </w:rPr>
        <w:t xml:space="preserve">Skitcode Lab  •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4748B"/>
          <w:sz w:val="18"/>
          <w:szCs w:val="18"/>
        </w:rPr>
        <w:t xml:space="preserve">skitcode.site  •  @Qpiirfyg  •  Март 2026  •  v1.0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34155" w:sz="4" w:space="4"/>
      </w:pBdr>
      <w:spacing w:before="80" w:after="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6"/>
        <w:szCs w:val="16"/>
      </w:rPr>
      <w:t xml:space="preserve">skitcode.site   |   @Qpiirfyg   |   Стр.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6"/>
        <w:szCs w:val="16"/>
      </w:rPr>
      <w:t xml:space="preserve"> из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F46E5" w:sz="4" w:space="4"/>
      </w:pBdr>
      <w:spacing w:before="0" w:after="80"/>
    </w:pPr>
    <w:r>
      <w:rPr>
        <w:rFonts w:ascii="Arial" w:cs="Arial" w:eastAsia="Arial" w:hAnsi="Arial"/>
        <w:b/>
        <w:bCs/>
        <w:i w:val="false"/>
        <w:iCs w:val="false"/>
        <w:color w:val="4F46E5"/>
        <w:sz w:val="18"/>
        <w:szCs w:val="18"/>
      </w:rPr>
      <w:t xml:space="preserve">SKITCODE LAB</w:t>
    </w: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6"/>
        <w:szCs w:val="16"/>
      </w:rPr>
      <w:t xml:space="preserve">   |   Пользовательское соглашение и политика возврата   |   v1.0 · Март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2026-03-20T12:34:56.914Z</dcterms:created>
  <dcterms:modified xsi:type="dcterms:W3CDTF">2026-03-20T12:34:56.915Z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